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CC470">
      <w:pPr>
        <w:outlineLvl w:val="0"/>
        <w:rPr>
          <w:rFonts w:cstheme="minorHAnsi"/>
          <w:b/>
        </w:rPr>
      </w:pPr>
      <w:r>
        <w:rPr>
          <w:rFonts w:cstheme="minorHAnsi"/>
          <w:b/>
        </w:rPr>
        <w:t>FR.APL.02</w:t>
      </w:r>
      <w:r>
        <w:rPr>
          <w:rFonts w:cstheme="minorHAnsi"/>
          <w:b/>
          <w:lang w:val="en-US"/>
        </w:rPr>
        <w:t>.</w:t>
      </w:r>
      <w:r>
        <w:rPr>
          <w:rFonts w:cstheme="minorHAnsi"/>
          <w:b/>
        </w:rPr>
        <w:t xml:space="preserve"> ASESMEN MANDIRI</w:t>
      </w:r>
    </w:p>
    <w:tbl>
      <w:tblPr>
        <w:tblStyle w:val="3"/>
        <w:tblW w:w="9782" w:type="dxa"/>
        <w:tblInd w:w="-15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1064"/>
        <w:gridCol w:w="283"/>
        <w:gridCol w:w="6154"/>
      </w:tblGrid>
      <w:tr w14:paraId="63D25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1" w:type="dxa"/>
            <w:vMerge w:val="restart"/>
            <w:vAlign w:val="center"/>
          </w:tcPr>
          <w:p w14:paraId="5018E284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Skema Sertifikasi </w:t>
            </w:r>
            <w:r>
              <w:rPr>
                <w:rFonts w:cstheme="minorHAnsi"/>
                <w:lang w:val="en-US"/>
              </w:rPr>
              <w:t xml:space="preserve">  (</w:t>
            </w:r>
            <w:r>
              <w:rPr>
                <w:rFonts w:cstheme="minorHAnsi"/>
                <w:strike/>
                <w:lang w:val="en-US"/>
              </w:rPr>
              <w:t>KKNI</w:t>
            </w:r>
            <w:r>
              <w:rPr>
                <w:rFonts w:cstheme="minorHAnsi"/>
                <w:lang w:val="en-US"/>
              </w:rPr>
              <w:t>/Okupasi/</w:t>
            </w:r>
            <w:r>
              <w:rPr>
                <w:rFonts w:cstheme="minorHAnsi"/>
                <w:strike/>
              </w:rPr>
              <w:t>Klaster</w:t>
            </w:r>
            <w:r>
              <w:rPr>
                <w:rFonts w:cstheme="minorHAnsi"/>
                <w:lang w:val="en-US"/>
              </w:rPr>
              <w:t>)</w:t>
            </w:r>
          </w:p>
        </w:tc>
        <w:tc>
          <w:tcPr>
            <w:tcW w:w="1064" w:type="dxa"/>
            <w:vAlign w:val="center"/>
          </w:tcPr>
          <w:p w14:paraId="65B6B605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Judul</w:t>
            </w:r>
          </w:p>
        </w:tc>
        <w:tc>
          <w:tcPr>
            <w:tcW w:w="283" w:type="dxa"/>
          </w:tcPr>
          <w:p w14:paraId="2D71D661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8A6C37D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  <w:lang w:val="en-GB"/>
              </w:rPr>
              <w:t xml:space="preserve">Pengendali Hama dan Penyakit Ikan Ahli Pertama  </w:t>
            </w:r>
          </w:p>
        </w:tc>
      </w:tr>
      <w:tr w14:paraId="13903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281" w:type="dxa"/>
            <w:vMerge w:val="continue"/>
          </w:tcPr>
          <w:p w14:paraId="18918505">
            <w:pPr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1064" w:type="dxa"/>
            <w:vAlign w:val="center"/>
          </w:tcPr>
          <w:p w14:paraId="21A8DB26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Nomor</w:t>
            </w:r>
          </w:p>
        </w:tc>
        <w:tc>
          <w:tcPr>
            <w:tcW w:w="283" w:type="dxa"/>
          </w:tcPr>
          <w:p w14:paraId="65EBFB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:</w:t>
            </w:r>
          </w:p>
        </w:tc>
        <w:tc>
          <w:tcPr>
            <w:tcW w:w="6154" w:type="dxa"/>
            <w:vAlign w:val="center"/>
          </w:tcPr>
          <w:p w14:paraId="2A2C5517">
            <w:pPr>
              <w:spacing w:after="0" w:line="240" w:lineRule="auto"/>
              <w:rPr>
                <w:rFonts w:cstheme="minorHAnsi"/>
                <w:b/>
              </w:rPr>
            </w:pPr>
            <w:bookmarkStart w:id="0" w:name="_GoBack"/>
            <w:r>
              <w:rPr>
                <w:rFonts w:hint="default" w:ascii="Calibri" w:hAnsi="Calibri" w:cs="Calibri"/>
                <w:color w:val="000000"/>
                <w:sz w:val="22"/>
                <w:szCs w:val="22"/>
              </w:rPr>
              <w:t>SS.8.2-1.1-PHPI-4</w:t>
            </w:r>
            <w:bookmarkEnd w:id="0"/>
          </w:p>
        </w:tc>
      </w:tr>
    </w:tbl>
    <w:p w14:paraId="1E975479">
      <w:pPr>
        <w:spacing w:after="0" w:line="240" w:lineRule="auto"/>
        <w:rPr>
          <w:rFonts w:cstheme="minorHAnsi"/>
        </w:rPr>
      </w:pPr>
    </w:p>
    <w:tbl>
      <w:tblPr>
        <w:tblStyle w:val="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7"/>
      </w:tblGrid>
      <w:tr w14:paraId="777B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ABF8F" w:themeFill="accent6" w:themeFillTint="99"/>
          </w:tcPr>
          <w:p w14:paraId="2E9078E7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PANDUAN ASESMEN MANDIRI</w:t>
            </w:r>
          </w:p>
        </w:tc>
      </w:tr>
      <w:tr w14:paraId="5C98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721B">
            <w:pPr>
              <w:spacing w:after="0" w:line="240" w:lineRule="auto"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b/>
                <w:sz w:val="22"/>
                <w:szCs w:val="22"/>
                <w:lang w:val="en-US"/>
              </w:rPr>
              <w:t>Instruksi:</w:t>
            </w:r>
          </w:p>
          <w:p w14:paraId="588E480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Baca setiap pertanyaan di kolom sebelah kiri</w:t>
            </w:r>
          </w:p>
          <w:p w14:paraId="656D322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Beri tanda centang (</w:t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sym w:font="Symbol" w:char="F0D6"/>
            </w:r>
            <w:r>
              <w:rPr>
                <w:rFonts w:eastAsia="Calibri" w:cstheme="minorHAnsi"/>
                <w:sz w:val="22"/>
                <w:szCs w:val="22"/>
                <w:lang w:val="en-US"/>
              </w:rPr>
              <w:t>) pada kotak jika Anda yakin dapat melakukan tugas yang dijelaskan.</w:t>
            </w:r>
          </w:p>
          <w:p w14:paraId="292A735D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eastAsia="Calibri" w:cstheme="minorHAnsi"/>
                <w:b/>
                <w:sz w:val="22"/>
                <w:szCs w:val="22"/>
                <w:lang w:val="en-US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Isi kolom di sebelah kanan dengan mendaftar bukti yang Anda miliki untuk menunjukkan bahwa Anda melakukan tugas-tugas ini.</w:t>
            </w:r>
          </w:p>
        </w:tc>
      </w:tr>
    </w:tbl>
    <w:p w14:paraId="62394F95">
      <w:pPr>
        <w:spacing w:after="0" w:line="240" w:lineRule="auto"/>
        <w:rPr>
          <w:rFonts w:eastAsia="Calibri" w:cstheme="minorHAnsi"/>
          <w:lang w:val="en-US"/>
        </w:rPr>
      </w:pPr>
    </w:p>
    <w:p w14:paraId="0AB1B11D">
      <w:pPr>
        <w:spacing w:after="0" w:line="240" w:lineRule="auto"/>
        <w:rPr>
          <w:rFonts w:eastAsia="Calibri" w:cstheme="minorHAnsi"/>
          <w:lang w:val="en-US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3236"/>
        <w:gridCol w:w="496"/>
        <w:gridCol w:w="566"/>
        <w:gridCol w:w="3091"/>
      </w:tblGrid>
      <w:tr w14:paraId="50A63BE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5" w:type="dxa"/>
          </w:tcPr>
          <w:p w14:paraId="584C461F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1</w:t>
            </w:r>
          </w:p>
        </w:tc>
        <w:tc>
          <w:tcPr>
            <w:tcW w:w="7389" w:type="dxa"/>
            <w:gridSpan w:val="4"/>
          </w:tcPr>
          <w:p w14:paraId="5D4C3BF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Operasional Penyelenggaraan Karantina Ikan</w:t>
            </w:r>
          </w:p>
        </w:tc>
      </w:tr>
      <w:tr w14:paraId="51B8E7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46E9C8F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11CEF782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BF9F8E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3" w:type="dxa"/>
          </w:tcPr>
          <w:p w14:paraId="4FCEF5C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3919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06" w:type="dxa"/>
            <w:gridSpan w:val="2"/>
          </w:tcPr>
          <w:p w14:paraId="3D830547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eastAsia="Calibri" w:cstheme="minorHAnsi"/>
                <w:sz w:val="22"/>
                <w:szCs w:val="22"/>
                <w:lang w:val="en-US"/>
              </w:rPr>
              <w:t>Deskripsi:</w:t>
            </w:r>
            <w:r>
              <w:rPr>
                <w:rFonts w:cstheme="minorHAnsi"/>
                <w:sz w:val="22"/>
                <w:szCs w:val="22"/>
                <w:lang w:val="en-US"/>
              </w:rPr>
              <w:t xml:space="preserve"> M</w:t>
            </w:r>
            <w:r>
              <w:rPr>
                <w:rFonts w:cstheme="minorHAnsi"/>
                <w:sz w:val="22"/>
                <w:szCs w:val="22"/>
                <w:lang w:val="id-ID"/>
              </w:rPr>
              <w:t>enyusun konsep dasar peningkatan berkelanjutan pada kegiatan operasional penyelenggaraan Karantina Ikan.</w:t>
            </w:r>
          </w:p>
          <w:p w14:paraId="63163C56">
            <w:pPr>
              <w:pStyle w:val="6"/>
              <w:spacing w:after="0" w:line="240" w:lineRule="auto"/>
              <w:ind w:right="127"/>
              <w:jc w:val="both"/>
              <w:rPr>
                <w:rFonts w:cstheme="minorHAnsi"/>
                <w:sz w:val="22"/>
                <w:szCs w:val="22"/>
                <w:lang w:val="en-US"/>
              </w:rPr>
            </w:pPr>
          </w:p>
          <w:p w14:paraId="666E4E8E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42DC23F2">
            <w:pPr>
              <w:pStyle w:val="5"/>
              <w:widowControl/>
              <w:autoSpaceDE/>
              <w:autoSpaceDN/>
              <w:ind w:left="858" w:right="130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Mampu menganalisis dan melakukan penilaian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potensi untuk peningkatan berkelanjutan pada kegiatan operasional penyelenggaraan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Karantina Ikan; </w:t>
            </w:r>
          </w:p>
          <w:p w14:paraId="67F8020B">
            <w:pPr>
              <w:pStyle w:val="5"/>
              <w:widowControl/>
              <w:autoSpaceDE/>
              <w:autoSpaceDN/>
              <w:ind w:left="858" w:right="130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Mampu merumuskan dokumen kajian teknis konsep peningkatan berkelanjutan pada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kegiatan operasional penyelenggaraan Karantina Ikan; </w:t>
            </w:r>
          </w:p>
          <w:p w14:paraId="50A98AF7">
            <w:pPr>
              <w:pStyle w:val="5"/>
              <w:widowControl/>
              <w:autoSpaceDE/>
              <w:autoSpaceDN/>
              <w:ind w:left="858" w:right="130" w:hanging="42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</w:t>
            </w:r>
            <w:r>
              <w:rPr>
                <w:sz w:val="22"/>
                <w:szCs w:val="22"/>
                <w:lang w:val="en-US"/>
              </w:rPr>
              <w:t xml:space="preserve">  </w:t>
            </w:r>
            <w:r>
              <w:rPr>
                <w:sz w:val="22"/>
                <w:szCs w:val="22"/>
              </w:rPr>
              <w:t xml:space="preserve">Mampu mensosialisasikan dan mendapatkan dukungan stakeholder terkait operasional penyelenggaraan Karantina Ikan; </w:t>
            </w:r>
          </w:p>
          <w:p w14:paraId="19157A2E">
            <w:pPr>
              <w:pStyle w:val="5"/>
              <w:widowControl/>
              <w:autoSpaceDE/>
              <w:autoSpaceDN/>
              <w:ind w:left="858" w:right="130" w:hanging="425"/>
              <w:rPr>
                <w:rFonts w:asciiTheme="minorHAnsi" w:hAnsiTheme="minorHAnsi" w:cstheme="minorHAnsi"/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en-US"/>
              </w:rPr>
              <w:t xml:space="preserve">2.4.  </w:t>
            </w:r>
            <w:r>
              <w:rPr>
                <w:sz w:val="22"/>
                <w:szCs w:val="22"/>
              </w:rPr>
              <w:t>Mampu memecahkan masalah teknis operasional yang timbul dan mengambil keputusan dalam pelaksanaan operasional penyelenggaraan Karantina Ikan</w:t>
            </w:r>
          </w:p>
        </w:tc>
        <w:tc>
          <w:tcPr>
            <w:tcW w:w="458" w:type="dxa"/>
            <w:vAlign w:val="center"/>
          </w:tcPr>
          <w:p w14:paraId="67FD048F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1682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1752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0A4D796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8158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2119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3" w:type="dxa"/>
          </w:tcPr>
          <w:p w14:paraId="55CCA35D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23F1034A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Draft rencana kerja /  jadwal piket, atau</w:t>
            </w:r>
          </w:p>
          <w:p w14:paraId="62BD781A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Rekapitulasi data pengambilan sampel / pemantauan HPIK / JAI, atau</w:t>
            </w:r>
          </w:p>
          <w:p w14:paraId="21E59D74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Pengolahan data operasional tindakan karantina, atau</w:t>
            </w:r>
          </w:p>
          <w:p w14:paraId="15D6283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kegiatan uji banding / uji profisiensi / validasi / produsen bahan acuan sebagai anggota, atau</w:t>
            </w:r>
          </w:p>
          <w:p w14:paraId="42ACB72C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monitoring dan surveilan penerapan CKIB, atau</w:t>
            </w:r>
          </w:p>
          <w:p w14:paraId="36761638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koordinasi terkait penyelenggaraan pelatihan di bidang karantina ikan,, atau</w:t>
            </w:r>
          </w:p>
          <w:p w14:paraId="7EEF7612">
            <w:pPr>
              <w:pStyle w:val="9"/>
              <w:numPr>
                <w:ilvl w:val="0"/>
                <w:numId w:val="3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Laporan koordinasi terkait uji terap di UPT</w:t>
            </w:r>
          </w:p>
        </w:tc>
      </w:tr>
    </w:tbl>
    <w:p w14:paraId="55BC5239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5"/>
        <w:gridCol w:w="496"/>
        <w:gridCol w:w="566"/>
        <w:gridCol w:w="3092"/>
      </w:tblGrid>
      <w:tr w14:paraId="7C9DDF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1EC0D32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2</w:t>
            </w:r>
          </w:p>
        </w:tc>
        <w:tc>
          <w:tcPr>
            <w:tcW w:w="7389" w:type="dxa"/>
            <w:gridSpan w:val="4"/>
          </w:tcPr>
          <w:p w14:paraId="2170BA0A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sz w:val="22"/>
                <w:szCs w:val="22"/>
                <w:lang w:val="id-ID"/>
                <w14:textFill>
                  <w14:solidFill>
                    <w14:schemeClr w14:val="tx1"/>
                  </w14:solidFill>
                </w14:textFill>
              </w:rPr>
              <w:t>Sistem Manajemen Mutu Karantina Ikan</w:t>
            </w:r>
          </w:p>
        </w:tc>
      </w:tr>
      <w:tr w14:paraId="6A6A4E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34AB47B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29EB5714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4478700F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B6FC876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3449451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69A41E58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Sistem Manajemen Mutu Karantina Ikan</w:t>
            </w:r>
          </w:p>
          <w:p w14:paraId="1C2A0B45">
            <w:pPr>
              <w:spacing w:after="0" w:line="240" w:lineRule="auto"/>
              <w:ind w:left="32" w:hanging="8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582D090F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0EF5C2C4">
            <w:pPr>
              <w:pStyle w:val="5"/>
              <w:widowControl/>
              <w:autoSpaceDE/>
              <w:autoSpaceDN/>
              <w:ind w:left="888" w:right="130" w:hanging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Mampu mengklasifikasikan jenis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 xml:space="preserve">jenis standar yang diperlukan pada Sistem Manajemen Mutu Karantina Ikan; </w:t>
            </w:r>
          </w:p>
          <w:p w14:paraId="26927224">
            <w:pPr>
              <w:pStyle w:val="5"/>
              <w:widowControl/>
              <w:autoSpaceDE/>
              <w:autoSpaceDN/>
              <w:ind w:left="888" w:right="130" w:hanging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Mampu mengolah dan menganalisis data pada penerapan Sistem Manajemen Mutu Karantina Ikan; </w:t>
            </w:r>
          </w:p>
          <w:p w14:paraId="19AEA21E">
            <w:pPr>
              <w:pStyle w:val="5"/>
              <w:widowControl/>
              <w:autoSpaceDE/>
              <w:autoSpaceDN/>
              <w:ind w:left="888" w:right="130" w:hanging="4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Mampu menyusun dokumen terkait penerapan Sistem Manajemen Mutu Karantina Ikan; </w:t>
            </w:r>
          </w:p>
          <w:p w14:paraId="2ED78EC6">
            <w:pPr>
              <w:pStyle w:val="5"/>
              <w:widowControl/>
              <w:autoSpaceDE/>
              <w:autoSpaceDN/>
              <w:ind w:left="888" w:right="130" w:hanging="421"/>
              <w:rPr>
                <w:rFonts w:asciiTheme="minorHAnsi" w:hAnsiTheme="minorHAnsi" w:cstheme="minorHAnsi"/>
                <w:sz w:val="22"/>
                <w:szCs w:val="22"/>
                <w:lang w:val="sv-SE"/>
              </w:rPr>
            </w:pPr>
            <w:r>
              <w:rPr>
                <w:sz w:val="22"/>
                <w:szCs w:val="22"/>
              </w:rPr>
              <w:t xml:space="preserve">2.4. 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Mampu menerapkan dan menyajikan data dan informasi terkait Sistem Manajemen Mutu Karantina Ikan sesuai standar.</w:t>
            </w:r>
          </w:p>
        </w:tc>
        <w:tc>
          <w:tcPr>
            <w:tcW w:w="458" w:type="dxa"/>
            <w:vAlign w:val="center"/>
          </w:tcPr>
          <w:p w14:paraId="1E8D1853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8071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7523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25EAEC30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66339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7067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20DE1B80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7C01EFCB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laporan hasil inspeksi / monitoring dan surveilan,, atau</w:t>
            </w:r>
          </w:p>
          <w:p w14:paraId="08677AEF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Draft dokumen sistem manajemen mutu / panduan mutu / PK / IK / formulir terkait sistem manajemen mutu, atau</w:t>
            </w:r>
          </w:p>
          <w:p w14:paraId="715931AF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laporan hasil pengecekan antara alat laboratorium, atau</w:t>
            </w:r>
          </w:p>
          <w:p w14:paraId="5C82CB1A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laporan terkait KUM / KUD / audit internal, atau</w:t>
            </w:r>
          </w:p>
          <w:p w14:paraId="56919AC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hasil singkronisasi penerapan penyelenggaraan diklat ISO 21001:2018, atau</w:t>
            </w:r>
          </w:p>
          <w:p w14:paraId="60EF4586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Draft kurikulum pelatihan bidang karantina ikan, atau</w:t>
            </w:r>
          </w:p>
          <w:p w14:paraId="4073C494">
            <w:pPr>
              <w:pStyle w:val="9"/>
              <w:numPr>
                <w:ilvl w:val="0"/>
                <w:numId w:val="4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Draft Standar Sistem Manajemen Mutu Karantina Indonesia</w:t>
            </w:r>
          </w:p>
        </w:tc>
      </w:tr>
    </w:tbl>
    <w:p w14:paraId="79BC651C">
      <w:pPr>
        <w:rPr>
          <w:rFonts w:cstheme="minorHAnsi"/>
          <w:lang w:val="en-US"/>
        </w:rPr>
      </w:pPr>
    </w:p>
    <w:tbl>
      <w:tblPr>
        <w:tblStyle w:val="7"/>
        <w:tblW w:w="9657" w:type="dxa"/>
        <w:tblInd w:w="-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3235"/>
        <w:gridCol w:w="496"/>
        <w:gridCol w:w="566"/>
        <w:gridCol w:w="3092"/>
      </w:tblGrid>
      <w:tr w14:paraId="5E22A10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</w:tcPr>
          <w:p w14:paraId="6884870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Kompetensi: 3</w:t>
            </w:r>
          </w:p>
        </w:tc>
        <w:tc>
          <w:tcPr>
            <w:tcW w:w="7389" w:type="dxa"/>
            <w:gridSpan w:val="4"/>
          </w:tcPr>
          <w:p w14:paraId="6BB01BA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id-ID" w:eastAsia="id-ID"/>
              </w:rPr>
              <w:t>Penguatan Penyelenggaraan Karantina Ikan</w:t>
            </w:r>
          </w:p>
        </w:tc>
      </w:tr>
      <w:tr w14:paraId="1526779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B7FD70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Dapatkah Saya ................?</w:t>
            </w:r>
          </w:p>
        </w:tc>
        <w:tc>
          <w:tcPr>
            <w:tcW w:w="458" w:type="dxa"/>
          </w:tcPr>
          <w:p w14:paraId="0268610A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K</w:t>
            </w:r>
          </w:p>
        </w:tc>
        <w:tc>
          <w:tcPr>
            <w:tcW w:w="567" w:type="dxa"/>
          </w:tcPr>
          <w:p w14:paraId="795F7307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BK</w:t>
            </w:r>
          </w:p>
        </w:tc>
        <w:tc>
          <w:tcPr>
            <w:tcW w:w="3104" w:type="dxa"/>
          </w:tcPr>
          <w:p w14:paraId="5DCCCECD">
            <w:pPr>
              <w:spacing w:after="0" w:line="240" w:lineRule="auto"/>
              <w:jc w:val="center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Bukti yang relevan</w:t>
            </w:r>
          </w:p>
        </w:tc>
      </w:tr>
      <w:tr w14:paraId="4979003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28" w:type="dxa"/>
            <w:gridSpan w:val="2"/>
          </w:tcPr>
          <w:p w14:paraId="4AFC4F68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id-ID"/>
              </w:rPr>
            </w:pPr>
            <w:r>
              <w:rPr>
                <w:rFonts w:cstheme="minorHAnsi"/>
                <w:sz w:val="22"/>
                <w:szCs w:val="22"/>
                <w:lang w:val="sv-SE"/>
              </w:rPr>
              <w:t>Deskripsi:  M</w:t>
            </w:r>
            <w:r>
              <w:rPr>
                <w:rFonts w:cstheme="minorHAnsi"/>
                <w:sz w:val="22"/>
                <w:szCs w:val="22"/>
                <w:lang w:val="id-ID"/>
              </w:rPr>
              <w:t>elaksanakan penguatan penyelenggaraan Karantina Ikan.</w:t>
            </w:r>
          </w:p>
          <w:p w14:paraId="7544968F">
            <w:pPr>
              <w:spacing w:after="0" w:line="240" w:lineRule="auto"/>
              <w:contextualSpacing/>
              <w:jc w:val="both"/>
              <w:rPr>
                <w:rFonts w:cstheme="minorHAnsi"/>
                <w:sz w:val="22"/>
                <w:szCs w:val="22"/>
                <w:lang w:val="sv-SE"/>
              </w:rPr>
            </w:pPr>
          </w:p>
          <w:p w14:paraId="4C7F350D">
            <w:pPr>
              <w:pStyle w:val="9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Kriteria Unjuk Kerja:</w:t>
            </w:r>
          </w:p>
          <w:p w14:paraId="70C6D1A9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2.1.  Mampu melakukan pengolahan data dan informasi terkait kerja sama teknis, potensi ekspor perikanan, dan penindakan pelanggaran Karantina Ikan; </w:t>
            </w:r>
          </w:p>
          <w:p w14:paraId="1666404D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2.2.  Mampu melakukan analisis setiap permasalahan dari kegiatan penguatan penyelenggaraan Karantina Ikan; </w:t>
            </w:r>
          </w:p>
          <w:p w14:paraId="6BBD7FD8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2.3.  Mampu menginterpretasikan kegiatan penguatan penyelenggaraan Karantina Ikan; </w:t>
            </w:r>
          </w:p>
          <w:p w14:paraId="52D62728">
            <w:pPr>
              <w:pStyle w:val="14"/>
              <w:ind w:left="888" w:hanging="426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2.4. Mampu membuat profil umum keragaan kegiatan penguatan penyelenggaraan Karantina Ikan. </w:t>
            </w:r>
          </w:p>
        </w:tc>
        <w:tc>
          <w:tcPr>
            <w:tcW w:w="458" w:type="dxa"/>
            <w:vAlign w:val="center"/>
          </w:tcPr>
          <w:p w14:paraId="7CA901DE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5105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79064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7AB9A7C4">
            <w:pPr>
              <w:spacing w:after="0" w:line="240" w:lineRule="auto"/>
              <w:jc w:val="center"/>
              <w:rPr>
                <w:rFonts w:cstheme="minorHAnsi"/>
                <w:sz w:val="22"/>
                <w:szCs w:val="22"/>
                <w:lang w:val="en-US"/>
              </w:rPr>
            </w:pPr>
            <w:sdt>
              <w:sdtPr>
                <w:rPr>
                  <w:rFonts w:ascii="Bookman Old Style" w:hAnsi="Bookman Old Style" w:eastAsia="MS Gothic" w:cs="Arial"/>
                  <w:sz w:val="28"/>
                  <w:szCs w:val="28"/>
                </w:rPr>
                <w:id w:val="147474483"/>
              </w:sdtPr>
              <w:sdtEndPr>
                <w:rPr>
                  <w:rFonts w:ascii="Bookman Old Style" w:hAnsi="Bookman Old Style" w:eastAsia="MS Gothic" w:cs="Arial"/>
                  <w:sz w:val="28"/>
                  <w:szCs w:val="28"/>
                </w:rPr>
              </w:sdtEndPr>
              <w:sdtContent>
                <w:sdt>
                  <w:sdt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  <w:id w:val="147480420"/>
                    <w14:checkbox>
                      <w14:checked w14:val="0"/>
                      <w14:checkedState w14:val="0052" w14:font="Wingdings 2"/>
                      <w14:uncheckedState w14:val="2610" w14:font="MS Gothic"/>
                    </w14:checkbox>
                  </w:sdtPr>
                  <w:sdtEndPr>
                    <w:rPr>
                      <w:rFonts w:ascii="Bookman Old Style" w:hAnsi="Bookman Old Style" w:eastAsia="MS Gothic" w:cs="Arial"/>
                      <w:sz w:val="28"/>
                      <w:szCs w:val="28"/>
                    </w:rPr>
                  </w:sdtEndPr>
                  <w:sdtContent>
                    <w:r>
                      <w:rPr>
                        <w:rFonts w:hint="eastAsia" w:ascii="MS Gothic" w:hAnsi="MS Gothic" w:eastAsia="MS Gothic" w:cs="Arial"/>
                        <w:sz w:val="28"/>
                        <w:szCs w:val="28"/>
                        <w:lang w:val="zh-CN" w:eastAsia="en-US" w:bidi="ar-SA"/>
                      </w:rPr>
                      <w:t>☐</w:t>
                    </w:r>
                  </w:sdtContent>
                </w:sdt>
              </w:sdtContent>
            </w:sdt>
            <w:r>
              <w:rPr>
                <w:rFonts w:ascii="Bookman Old Style" w:hAnsi="Bookman Old Style" w:eastAsia="MS Gothic" w:cs="Arial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04" w:type="dxa"/>
          </w:tcPr>
          <w:p w14:paraId="26777C59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Surat Tugas / SK Uraian Tugas</w:t>
            </w:r>
          </w:p>
          <w:p w14:paraId="34AFFED9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data terkait pelaksanaan pelaksanaan tindakan karantina ikan, atau</w:t>
            </w:r>
          </w:p>
          <w:p w14:paraId="5ED0A39F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data terkait pelaksanaan kegiatan / notulensi terkait kegiatan penguatan penyelenggaraan karantina dengan Pelindo / angkasapura / bea cukai, atau</w:t>
            </w:r>
          </w:p>
          <w:p w14:paraId="0521EDF8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data terkait rekapitulasi data terkait program dan kerjasama, atau</w:t>
            </w:r>
          </w:p>
          <w:p w14:paraId="0DDF9FB6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Verifikasi data terkait rekapitulasi terkait data uji terap di UPT, atau</w:t>
            </w:r>
          </w:p>
          <w:p w14:paraId="4C0DAF25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Verifikasi data terkait naskah kerjasama luar negeri: MRA / MOU / Protokol / lainnya, atau</w:t>
            </w:r>
          </w:p>
          <w:p w14:paraId="3F660FCD">
            <w:pPr>
              <w:pStyle w:val="9"/>
              <w:numPr>
                <w:ilvl w:val="0"/>
                <w:numId w:val="5"/>
              </w:numPr>
              <w:spacing w:after="0" w:line="240" w:lineRule="auto"/>
              <w:ind w:left="429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cstheme="minorHAnsi"/>
                <w:sz w:val="24"/>
                <w:szCs w:val="24"/>
                <w:lang w:val="en-US"/>
              </w:rPr>
              <w:t>Verifikasi data terkait kerjasama dalam negeri: Angkasa Pura / Pelindo / Bea Cukai / Polri / Perguruan Tinggi / lainnya</w:t>
            </w:r>
          </w:p>
        </w:tc>
      </w:tr>
    </w:tbl>
    <w:p w14:paraId="4BBC2981">
      <w:pPr>
        <w:spacing w:after="0" w:line="240" w:lineRule="auto"/>
        <w:rPr>
          <w:rFonts w:eastAsia="Calibri" w:cstheme="minorHAnsi"/>
        </w:rPr>
      </w:pPr>
    </w:p>
    <w:p w14:paraId="33EA3ADC">
      <w:pPr>
        <w:spacing w:after="0" w:line="240" w:lineRule="auto"/>
        <w:rPr>
          <w:rFonts w:eastAsia="Calibri" w:cstheme="minorHAnsi"/>
        </w:rPr>
      </w:pPr>
    </w:p>
    <w:p w14:paraId="397DF054">
      <w:pPr>
        <w:spacing w:after="0" w:line="240" w:lineRule="auto"/>
        <w:rPr>
          <w:rFonts w:eastAsia="Calibri" w:cstheme="minorHAnsi"/>
        </w:rPr>
      </w:pPr>
    </w:p>
    <w:tbl>
      <w:tblPr>
        <w:tblStyle w:val="7"/>
        <w:tblW w:w="9634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260"/>
        <w:gridCol w:w="3260"/>
      </w:tblGrid>
      <w:tr w14:paraId="757BEF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6B9F543C">
            <w:pPr>
              <w:spacing w:after="0" w:line="240" w:lineRule="auto"/>
              <w:ind w:left="171" w:hanging="171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 xml:space="preserve"> Nama Asesi:</w:t>
            </w:r>
          </w:p>
        </w:tc>
        <w:tc>
          <w:tcPr>
            <w:tcW w:w="3260" w:type="dxa"/>
          </w:tcPr>
          <w:p w14:paraId="5A6F71BD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Tanggal:</w:t>
            </w:r>
          </w:p>
          <w:p w14:paraId="006B47E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2EB19C5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6EC79D61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Tanda Tangan Asesi:</w:t>
            </w:r>
          </w:p>
          <w:p w14:paraId="7AED8D8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065B833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  <w:p w14:paraId="7FC64CC4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</w:tr>
      <w:tr w14:paraId="5D1DE0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9634" w:type="dxa"/>
            <w:gridSpan w:val="3"/>
            <w:shd w:val="clear" w:color="auto" w:fill="FABF8F" w:themeFill="accent6" w:themeFillTint="99"/>
            <w:vAlign w:val="center"/>
          </w:tcPr>
          <w:p w14:paraId="2E99CB6D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Ditinjau oleh Asesor:</w:t>
            </w:r>
          </w:p>
        </w:tc>
      </w:tr>
      <w:tr w14:paraId="6BEF40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8" w:hRule="atLeast"/>
        </w:trPr>
        <w:tc>
          <w:tcPr>
            <w:tcW w:w="3114" w:type="dxa"/>
          </w:tcPr>
          <w:p w14:paraId="5E4BA7A3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Nama Asesor:</w:t>
            </w:r>
          </w:p>
          <w:p w14:paraId="176AFE7F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7EB1FF4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Rekomendasi:</w:t>
            </w:r>
          </w:p>
          <w:p w14:paraId="0D9B99B8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  <w:r>
              <w:rPr>
                <w:rFonts w:cstheme="minorHAnsi"/>
                <w:sz w:val="22"/>
                <w:szCs w:val="22"/>
                <w:lang w:val="en-US"/>
              </w:rPr>
              <w:t>Asesmen dapat dilanjutkan/ tidak dapat dilanjutkan</w:t>
            </w:r>
          </w:p>
          <w:p w14:paraId="2564E79C">
            <w:pPr>
              <w:spacing w:after="0" w:line="240" w:lineRule="auto"/>
              <w:rPr>
                <w:rFonts w:cstheme="minorHAnsi"/>
                <w:sz w:val="22"/>
                <w:szCs w:val="22"/>
                <w:lang w:val="en-US"/>
              </w:rPr>
            </w:pPr>
          </w:p>
        </w:tc>
        <w:tc>
          <w:tcPr>
            <w:tcW w:w="3260" w:type="dxa"/>
          </w:tcPr>
          <w:p w14:paraId="2B161541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  <w:r>
              <w:rPr>
                <w:rFonts w:cstheme="minorHAnsi"/>
                <w:b/>
                <w:sz w:val="22"/>
                <w:szCs w:val="22"/>
                <w:lang w:val="en-US"/>
              </w:rPr>
              <w:t>Tanda Tangan dan Tanggal:</w:t>
            </w:r>
          </w:p>
          <w:p w14:paraId="093A2054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15F6F57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3E335329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  <w:p w14:paraId="67C42C95">
            <w:pPr>
              <w:spacing w:after="0" w:line="240" w:lineRule="auto"/>
              <w:rPr>
                <w:rFonts w:cstheme="minorHAnsi"/>
                <w:b/>
                <w:sz w:val="22"/>
                <w:szCs w:val="22"/>
                <w:lang w:val="en-US"/>
              </w:rPr>
            </w:pPr>
          </w:p>
        </w:tc>
      </w:tr>
    </w:tbl>
    <w:p w14:paraId="75137DB6">
      <w:pPr>
        <w:rPr>
          <w:rFonts w:cstheme="minorHAnsi"/>
        </w:rPr>
      </w:pPr>
      <w:r>
        <w:rPr>
          <w:rFonts w:cstheme="minorHAnsi"/>
          <w:i/>
        </w:rPr>
        <w:t>Diadaptasi dari template yang disediakan di Departemen Pendidikan dan Pelatihan, Australia. Merancang instrumen asesmen dalam VET. 2008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3C328E"/>
    <w:multiLevelType w:val="multilevel"/>
    <w:tmpl w:val="073C328E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5"/>
        <w:szCs w:val="15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0F27755B"/>
    <w:multiLevelType w:val="multilevel"/>
    <w:tmpl w:val="0F27755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51D35"/>
    <w:multiLevelType w:val="multilevel"/>
    <w:tmpl w:val="0F351D3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860AF"/>
    <w:multiLevelType w:val="multilevel"/>
    <w:tmpl w:val="408860AF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AC2378C"/>
    <w:multiLevelType w:val="multilevel"/>
    <w:tmpl w:val="4AC2378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55"/>
    <w:rsid w:val="000156D3"/>
    <w:rsid w:val="0005020E"/>
    <w:rsid w:val="00064817"/>
    <w:rsid w:val="000A4351"/>
    <w:rsid w:val="000B196D"/>
    <w:rsid w:val="000B6966"/>
    <w:rsid w:val="00180603"/>
    <w:rsid w:val="0018610F"/>
    <w:rsid w:val="001879AA"/>
    <w:rsid w:val="002659B9"/>
    <w:rsid w:val="00294C09"/>
    <w:rsid w:val="0029663B"/>
    <w:rsid w:val="002A5232"/>
    <w:rsid w:val="00304FF2"/>
    <w:rsid w:val="00321497"/>
    <w:rsid w:val="00370DDF"/>
    <w:rsid w:val="003779AA"/>
    <w:rsid w:val="003A0E88"/>
    <w:rsid w:val="0042585D"/>
    <w:rsid w:val="004765E4"/>
    <w:rsid w:val="004A5C4F"/>
    <w:rsid w:val="004D66F9"/>
    <w:rsid w:val="005A2391"/>
    <w:rsid w:val="005E64D4"/>
    <w:rsid w:val="005F649B"/>
    <w:rsid w:val="005F7A7B"/>
    <w:rsid w:val="0060232E"/>
    <w:rsid w:val="0060489D"/>
    <w:rsid w:val="00665BF3"/>
    <w:rsid w:val="006730DA"/>
    <w:rsid w:val="0069578F"/>
    <w:rsid w:val="006F5287"/>
    <w:rsid w:val="00730B89"/>
    <w:rsid w:val="0074781E"/>
    <w:rsid w:val="007528CC"/>
    <w:rsid w:val="008152EE"/>
    <w:rsid w:val="008705A7"/>
    <w:rsid w:val="008769D1"/>
    <w:rsid w:val="00895B58"/>
    <w:rsid w:val="008B3ACC"/>
    <w:rsid w:val="008B707A"/>
    <w:rsid w:val="008C15DD"/>
    <w:rsid w:val="00926A3E"/>
    <w:rsid w:val="009D1A55"/>
    <w:rsid w:val="009F2B35"/>
    <w:rsid w:val="00A43D9C"/>
    <w:rsid w:val="00A800BF"/>
    <w:rsid w:val="00A8519D"/>
    <w:rsid w:val="00AD07A5"/>
    <w:rsid w:val="00AF38D1"/>
    <w:rsid w:val="00B275CD"/>
    <w:rsid w:val="00B4279E"/>
    <w:rsid w:val="00B91244"/>
    <w:rsid w:val="00B9334E"/>
    <w:rsid w:val="00BC4259"/>
    <w:rsid w:val="00BD60B6"/>
    <w:rsid w:val="00BE1228"/>
    <w:rsid w:val="00C01E5D"/>
    <w:rsid w:val="00C07680"/>
    <w:rsid w:val="00C31735"/>
    <w:rsid w:val="00D24CC0"/>
    <w:rsid w:val="00D60B07"/>
    <w:rsid w:val="00D94D06"/>
    <w:rsid w:val="00DC0A0D"/>
    <w:rsid w:val="00E03C10"/>
    <w:rsid w:val="00E375F2"/>
    <w:rsid w:val="00E75500"/>
    <w:rsid w:val="00FD3E15"/>
    <w:rsid w:val="00FE51A3"/>
    <w:rsid w:val="00FE5725"/>
    <w:rsid w:val="7D9F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8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paragraph" w:styleId="6">
    <w:name w:val="Body Text 2"/>
    <w:basedOn w:val="1"/>
    <w:link w:val="13"/>
    <w:unhideWhenUsed/>
    <w:qFormat/>
    <w:uiPriority w:val="99"/>
    <w:pPr>
      <w:spacing w:after="120" w:line="480" w:lineRule="auto"/>
    </w:pPr>
    <w:rPr>
      <w:rFonts w:eastAsia="SimSun"/>
    </w:rPr>
  </w:style>
  <w:style w:type="table" w:styleId="7">
    <w:name w:val="Table Grid"/>
    <w:basedOn w:val="3"/>
    <w:qFormat/>
    <w:uiPriority w:val="59"/>
    <w:pPr>
      <w:spacing w:after="0" w:line="240" w:lineRule="auto"/>
    </w:pPr>
    <w:rPr>
      <w:sz w:val="24"/>
      <w:szCs w:val="24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Balloon Text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styleId="9">
    <w:name w:val="List Paragraph"/>
    <w:basedOn w:val="1"/>
    <w:link w:val="12"/>
    <w:qFormat/>
    <w:uiPriority w:val="34"/>
    <w:pPr>
      <w:ind w:left="720"/>
      <w:contextualSpacing/>
    </w:pPr>
  </w:style>
  <w:style w:type="character" w:customStyle="1" w:styleId="10">
    <w:name w:val="Body Text Char"/>
    <w:basedOn w:val="2"/>
    <w:link w:val="5"/>
    <w:qFormat/>
    <w:uiPriority w:val="1"/>
    <w:rPr>
      <w:rFonts w:ascii="Calibri" w:hAnsi="Calibri" w:eastAsia="Calibri" w:cs="Calibri"/>
      <w:lang w:val="id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Calibri" w:hAnsi="Calibri" w:eastAsia="Calibri" w:cs="Calibri"/>
      <w:lang w:val="id"/>
    </w:rPr>
  </w:style>
  <w:style w:type="character" w:customStyle="1" w:styleId="12">
    <w:name w:val="List Paragraph Char"/>
    <w:link w:val="9"/>
    <w:qFormat/>
    <w:locked/>
    <w:uiPriority w:val="34"/>
  </w:style>
  <w:style w:type="character" w:customStyle="1" w:styleId="13">
    <w:name w:val="Body Text 2 Char"/>
    <w:basedOn w:val="2"/>
    <w:link w:val="6"/>
    <w:uiPriority w:val="99"/>
    <w:rPr>
      <w:rFonts w:eastAsia="SimSun"/>
    </w:rPr>
  </w:style>
  <w:style w:type="paragraph" w:customStyle="1" w:styleId="14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 w:eastAsiaTheme="minorHAnsi"/>
      <w:color w:val="000000"/>
      <w:sz w:val="24"/>
      <w:szCs w:val="24"/>
      <w:lang w:val="zh-CN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666</Words>
  <Characters>3800</Characters>
  <Lines>31</Lines>
  <Paragraphs>8</Paragraphs>
  <TotalTime>0</TotalTime>
  <ScaleCrop>false</ScaleCrop>
  <LinksUpToDate>false</LinksUpToDate>
  <CharactersWithSpaces>4458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2025-01-02T04:56:00Z</dcterms:created>
  <dc:creator>Windows User</dc:creator>
  <cp:lastModifiedBy>Esmiralda Eka fitri</cp:lastModifiedBy>
  <dcterms:modified xsi:type="dcterms:W3CDTF">2025-02-17T12:41:59Z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B06976BF8AC941D9BDBDF8ED16CCA94E_12</vt:lpwstr>
  </property>
</Properties>
</file>